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2B3D5" w14:textId="7D92E2C6" w:rsidR="00802E82" w:rsidRDefault="00802E82" w:rsidP="00802E82">
      <w:pPr>
        <w:pStyle w:val="3gpptitlecitytdocnumber"/>
        <w:rPr>
          <w:rFonts w:eastAsia="SimSun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SG-RAN WG4 Meeting #112</w:t>
      </w:r>
      <w:r>
        <w:tab/>
      </w:r>
      <w:r>
        <w:rPr>
          <w:rFonts w:eastAsia="SimSun"/>
          <w:lang w:val="en-US" w:eastAsia="zh-CN"/>
        </w:rPr>
        <w:t>R4-241</w:t>
      </w:r>
      <w:r w:rsidR="002C12ED" w:rsidRPr="002C12ED">
        <w:rPr>
          <w:rFonts w:eastAsia="SimSun"/>
          <w:lang w:val="en-US" w:eastAsia="zh-CN"/>
        </w:rPr>
        <w:t>1468</w:t>
      </w:r>
    </w:p>
    <w:p w14:paraId="44C9A57B" w14:textId="77777777" w:rsidR="00802E82" w:rsidRDefault="00802E82" w:rsidP="00802E82">
      <w:pPr>
        <w:pStyle w:val="3gpptitlecitytdocnumber"/>
        <w:rPr>
          <w:rFonts w:eastAsia="SimSun"/>
          <w:lang w:eastAsia="zh-CN"/>
        </w:rPr>
      </w:pPr>
      <w:bookmarkStart w:id="2" w:name="_Hlk19781143"/>
      <w:r>
        <w:rPr>
          <w:rFonts w:eastAsia="SimSun"/>
          <w:szCs w:val="24"/>
          <w:lang w:val="en-US" w:eastAsia="zh-CN"/>
        </w:rPr>
        <w:t>Maastricht, NL</w:t>
      </w:r>
      <w:r>
        <w:rPr>
          <w:szCs w:val="24"/>
        </w:rPr>
        <w:t xml:space="preserve">, </w:t>
      </w:r>
      <w:r>
        <w:rPr>
          <w:rFonts w:eastAsia="SimSun"/>
          <w:szCs w:val="24"/>
          <w:lang w:val="en-US" w:eastAsia="zh-CN"/>
        </w:rPr>
        <w:t>19</w:t>
      </w:r>
      <w:r>
        <w:rPr>
          <w:vertAlign w:val="superscript"/>
        </w:rPr>
        <w:t>t</w:t>
      </w:r>
      <w:r>
        <w:rPr>
          <w:rFonts w:eastAsia="SimSun"/>
          <w:vertAlign w:val="superscript"/>
          <w:lang w:val="en-US" w:eastAsia="zh-CN"/>
        </w:rPr>
        <w:t>h</w:t>
      </w:r>
      <w:r>
        <w:rPr>
          <w:rFonts w:eastAsia="SimSun"/>
          <w:lang w:val="en-US" w:eastAsia="zh-CN"/>
        </w:rPr>
        <w:t xml:space="preserve"> -</w:t>
      </w:r>
      <w:r>
        <w:t xml:space="preserve"> </w:t>
      </w:r>
      <w:r>
        <w:rPr>
          <w:rFonts w:eastAsia="SimSun"/>
          <w:lang w:val="en-US" w:eastAsia="zh-CN"/>
        </w:rPr>
        <w:t>23</w:t>
      </w:r>
      <w:r>
        <w:rPr>
          <w:rFonts w:eastAsia="SimSun"/>
          <w:vertAlign w:val="superscript"/>
          <w:lang w:val="en-US" w:eastAsia="zh-CN"/>
        </w:rPr>
        <w:t>th</w:t>
      </w:r>
      <w:r>
        <w:t xml:space="preserve"> </w:t>
      </w:r>
      <w:r>
        <w:rPr>
          <w:rFonts w:eastAsia="SimSun"/>
          <w:lang w:val="en-US" w:eastAsia="zh-CN"/>
        </w:rPr>
        <w:t>Aug</w:t>
      </w:r>
      <w:r>
        <w:t xml:space="preserve"> 202</w:t>
      </w:r>
      <w:r>
        <w:rPr>
          <w:rFonts w:eastAsia="SimSun"/>
          <w:lang w:val="en-US" w:eastAsia="zh-CN"/>
        </w:rPr>
        <w:t>4</w:t>
      </w:r>
    </w:p>
    <w:bookmarkEnd w:id="0"/>
    <w:bookmarkEnd w:id="2"/>
    <w:p w14:paraId="06DE34E2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159F635F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1EB3FFDE" w14:textId="1C52EFCA" w:rsidR="00802E82" w:rsidRDefault="00802E82" w:rsidP="00802E82">
      <w:pPr>
        <w:pStyle w:val="a"/>
        <w:rPr>
          <w:rFonts w:eastAsia="SimSun"/>
          <w:lang w:eastAsia="zh-CN"/>
        </w:rPr>
      </w:pPr>
      <w:r>
        <w:t>Agenda Item:</w:t>
      </w:r>
      <w:r>
        <w:tab/>
      </w:r>
      <w:r>
        <w:rPr>
          <w:rFonts w:eastAsia="SimSun"/>
          <w:lang w:eastAsia="zh-CN"/>
        </w:rPr>
        <w:t>8.2</w:t>
      </w:r>
      <w:r w:rsidR="000911ED" w:rsidRPr="000911ED">
        <w:rPr>
          <w:rFonts w:eastAsia="SimSun" w:hint="eastAsia"/>
          <w:lang w:eastAsia="zh-CN"/>
        </w:rPr>
        <w:t>1.2</w:t>
      </w:r>
    </w:p>
    <w:p w14:paraId="7A6B9EA4" w14:textId="77777777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0DB20639" w14:textId="5A880AC1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 w:rsidR="000911ED" w:rsidRPr="000911ED">
        <w:rPr>
          <w:rFonts w:eastAsia="SimSun"/>
          <w:lang w:eastAsia="zh-CN"/>
        </w:rPr>
        <w:t>Discussion on RRM requirements for network energy saving</w:t>
      </w:r>
    </w:p>
    <w:p w14:paraId="01A569F0" w14:textId="5A7138C4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3" w:name="OLE_LINK42"/>
      <w:r w:rsidR="009A4D86" w:rsidRPr="009A4D86">
        <w:rPr>
          <w:rFonts w:eastAsia="SimSun"/>
          <w:lang w:eastAsia="zh-CN"/>
        </w:rPr>
        <w:t>Netw_Energy_NR_enh-Core</w:t>
      </w:r>
    </w:p>
    <w:bookmarkEnd w:id="3"/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r>
        <w:rPr>
          <w:rFonts w:eastAsia="SimSun"/>
          <w:lang w:val="en-US" w:eastAsia="zh-CN"/>
        </w:rPr>
        <w:t xml:space="preserve">1  </w:t>
      </w:r>
      <w:r>
        <w:t>Introduction</w:t>
      </w:r>
    </w:p>
    <w:p w14:paraId="60C58F52" w14:textId="058A23DE" w:rsidR="00F273DC" w:rsidRPr="00692EEE" w:rsidRDefault="00F273DC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r w:rsidRPr="00692EEE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In </w:t>
      </w:r>
      <w:r w:rsidRPr="00F30A55">
        <w:rPr>
          <w:rFonts w:ascii="Arial" w:hAnsi="Arial" w:cs="Arial"/>
          <w:kern w:val="0"/>
          <w:sz w:val="20"/>
          <w:szCs w:val="20"/>
          <w:lang w:val="en-US" w:eastAsia="zh-CN"/>
        </w:rPr>
        <w:t>RAN#104 meeting, the “</w:t>
      </w:r>
      <w:r w:rsidR="00A17868" w:rsidRPr="00F30A55">
        <w:rPr>
          <w:rFonts w:ascii="Arial" w:hAnsi="Arial" w:cs="Arial"/>
          <w:kern w:val="0"/>
          <w:sz w:val="20"/>
          <w:szCs w:val="20"/>
          <w:lang w:val="en-US" w:eastAsia="zh-CN"/>
        </w:rPr>
        <w:t>Revised WID: Enhancements of network energy savings for NR</w:t>
      </w:r>
      <w:r w:rsidRPr="00F30A55">
        <w:rPr>
          <w:rFonts w:ascii="Arial" w:hAnsi="Arial" w:cs="Arial"/>
          <w:kern w:val="0"/>
          <w:sz w:val="20"/>
          <w:szCs w:val="20"/>
          <w:lang w:val="en-US" w:eastAsia="zh-CN"/>
        </w:rPr>
        <w:t>” has been approved in [1],</w:t>
      </w:r>
      <w:r w:rsidR="00F30A55" w:rsidRPr="00F30A5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. the </w:t>
      </w:r>
      <w:r w:rsidR="006857A1" w:rsidRPr="00F30A55">
        <w:rPr>
          <w:rFonts w:ascii="Arial" w:hAnsi="Arial" w:cs="Arial"/>
          <w:kern w:val="0"/>
          <w:sz w:val="20"/>
          <w:szCs w:val="20"/>
          <w:lang w:val="en-US" w:eastAsia="zh-CN"/>
        </w:rPr>
        <w:t>objective is listed below</w:t>
      </w:r>
      <w:r w:rsidR="00A557ED">
        <w:rPr>
          <w:rFonts w:ascii="Arial" w:hAnsi="Arial" w:cs="Arial"/>
          <w:kern w:val="0"/>
          <w:sz w:val="20"/>
          <w:szCs w:val="20"/>
          <w:lang w:val="en-US" w:eastAsia="zh-CN"/>
        </w:rPr>
        <w:t>.</w:t>
      </w:r>
      <w:r w:rsidR="00F30A5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="00A557ED">
        <w:rPr>
          <w:rFonts w:ascii="Arial" w:hAnsi="Arial" w:cs="Arial"/>
          <w:kern w:val="0"/>
          <w:sz w:val="20"/>
          <w:szCs w:val="20"/>
          <w:lang w:val="en-US" w:eastAsia="zh-CN"/>
        </w:rPr>
        <w:t>T</w:t>
      </w:r>
      <w:r w:rsidR="00F30A55">
        <w:rPr>
          <w:rFonts w:ascii="Arial" w:hAnsi="Arial" w:cs="Arial"/>
          <w:kern w:val="0"/>
          <w:sz w:val="20"/>
          <w:szCs w:val="20"/>
          <w:lang w:val="en-US" w:eastAsia="zh-CN"/>
        </w:rPr>
        <w:t>he 1</w:t>
      </w:r>
      <w:r w:rsidR="00F30A55" w:rsidRPr="00F30A55">
        <w:rPr>
          <w:rFonts w:ascii="Arial" w:hAnsi="Arial" w:cs="Arial"/>
          <w:kern w:val="0"/>
          <w:sz w:val="20"/>
          <w:szCs w:val="20"/>
          <w:vertAlign w:val="superscript"/>
          <w:lang w:val="en-US" w:eastAsia="zh-CN"/>
        </w:rPr>
        <w:t>st</w:t>
      </w:r>
      <w:r w:rsidR="00F30A5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objective and the 3</w:t>
      </w:r>
      <w:r w:rsidR="00F30A55" w:rsidRPr="00F30A55">
        <w:rPr>
          <w:rFonts w:ascii="Arial" w:hAnsi="Arial" w:cs="Arial"/>
          <w:kern w:val="0"/>
          <w:sz w:val="20"/>
          <w:szCs w:val="20"/>
          <w:vertAlign w:val="superscript"/>
          <w:lang w:val="en-US" w:eastAsia="zh-CN"/>
        </w:rPr>
        <w:t>rd</w:t>
      </w:r>
      <w:r w:rsidR="00F30A5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objective </w:t>
      </w:r>
      <w:r w:rsidR="00A557ED">
        <w:rPr>
          <w:rFonts w:ascii="Arial" w:hAnsi="Arial" w:cs="Arial"/>
          <w:kern w:val="0"/>
          <w:sz w:val="20"/>
          <w:szCs w:val="20"/>
          <w:lang w:val="en-US" w:eastAsia="zh-CN"/>
        </w:rPr>
        <w:t>marked with R4 impact are discussed in this contribution.</w:t>
      </w:r>
      <w:r w:rsidR="006857A1" w:rsidRPr="006857A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F273DC" w:rsidRPr="00B601BA" w14:paraId="5B992676" w14:textId="77777777" w:rsidTr="00F273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96E1" w14:textId="77777777" w:rsidR="00F30A55" w:rsidRDefault="00F30A55" w:rsidP="00F30A55">
            <w:pPr>
              <w:spacing w:after="0"/>
              <w:rPr>
                <w:bCs/>
                <w:lang w:eastAsia="en-GB"/>
              </w:rPr>
            </w:pPr>
            <w:r>
              <w:rPr>
                <w:bCs/>
              </w:rPr>
              <w:t>The objectives of the work item are the following:</w:t>
            </w:r>
          </w:p>
          <w:p w14:paraId="238EF2A8" w14:textId="77777777" w:rsidR="00F30A55" w:rsidRDefault="00F30A55" w:rsidP="00F30A55">
            <w:pPr>
              <w:spacing w:after="0"/>
              <w:rPr>
                <w:bCs/>
              </w:rPr>
            </w:pPr>
          </w:p>
          <w:p w14:paraId="3DFFE45C" w14:textId="77777777" w:rsidR="00F30A55" w:rsidRDefault="00F30A55" w:rsidP="00F30A55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procedures</w:t>
            </w:r>
            <w:r>
              <w:t xml:space="preserve"> and signaling method(s) to support </w:t>
            </w:r>
            <w:bookmarkStart w:id="4" w:name="OLE_LINK4"/>
            <w:r>
              <w:rPr>
                <w:bCs/>
                <w:lang w:eastAsia="zh-CN"/>
              </w:rPr>
              <w:t xml:space="preserve">on-demand SSB SCell operation </w:t>
            </w:r>
            <w:bookmarkEnd w:id="4"/>
            <w:r>
              <w:rPr>
                <w:bCs/>
                <w:lang w:eastAsia="zh-CN"/>
              </w:rPr>
              <w:t>for UEs in connected mode configured with CA, for both intra-/inter-band CA. [RAN1/2/3/</w:t>
            </w:r>
            <w:r w:rsidRPr="00F30A55">
              <w:rPr>
                <w:bCs/>
                <w:highlight w:val="cyan"/>
                <w:lang w:eastAsia="zh-CN"/>
              </w:rPr>
              <w:t>4]</w:t>
            </w:r>
          </w:p>
          <w:p w14:paraId="1CE86249" w14:textId="77777777" w:rsidR="00F30A55" w:rsidRDefault="00F30A55" w:rsidP="00F30A55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80" w:afterLines="50"/>
              <w:ind w:left="1049" w:hanging="329"/>
              <w:jc w:val="both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1A0F3B3A" w14:textId="77777777" w:rsidR="00F30A55" w:rsidRDefault="00F30A55" w:rsidP="00F30A55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80" w:afterLines="50"/>
              <w:ind w:left="1049" w:hanging="329"/>
              <w:jc w:val="both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Note1: On-demand SSB transmission can be used by UE for</w:t>
            </w:r>
            <w:r>
              <w:rPr>
                <w:bCs/>
                <w:lang w:eastAsia="zh-CN"/>
              </w:rPr>
              <w:t xml:space="preserve"> at least SCell time/frequency synchronization, L1/L3 measurements and SCell activation, and is supported for FR1 and FR2 in non-shared spectrum.</w:t>
            </w:r>
          </w:p>
          <w:p w14:paraId="555FD618" w14:textId="77777777" w:rsidR="00F30A55" w:rsidRDefault="00F30A55" w:rsidP="00F30A55">
            <w:pPr>
              <w:spacing w:after="0"/>
              <w:ind w:left="420"/>
              <w:rPr>
                <w:bCs/>
                <w:lang w:eastAsia="zh-CN"/>
              </w:rPr>
            </w:pPr>
          </w:p>
          <w:p w14:paraId="58A52F22" w14:textId="77777777" w:rsidR="00F30A55" w:rsidRDefault="00F30A55" w:rsidP="00F30A55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Study procedures</w:t>
            </w:r>
            <w:r>
              <w:t xml:space="preserve"> and signaling method(s) to support </w:t>
            </w:r>
            <w:r>
              <w:rPr>
                <w:bCs/>
                <w:lang w:eastAsia="zh-CN"/>
              </w:rPr>
              <w:t>on-demand SIB1 for UEs in idle</w:t>
            </w:r>
            <w:r>
              <w:t>/inactive</w:t>
            </w:r>
            <w:r>
              <w:rPr>
                <w:bCs/>
                <w:lang w:eastAsia="zh-CN"/>
              </w:rPr>
              <w:t xml:space="preserve"> mode, including: [RAN1/2/3]</w:t>
            </w:r>
          </w:p>
          <w:p w14:paraId="540E1214" w14:textId="77777777" w:rsidR="00F30A55" w:rsidRDefault="00F30A55" w:rsidP="00F30A55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80" w:afterLines="50"/>
              <w:ind w:left="1049" w:hanging="329"/>
              <w:jc w:val="both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Triggering method by uplink wake-up-signal using an existing signal/channel.</w:t>
            </w:r>
          </w:p>
          <w:p w14:paraId="3AD8643B" w14:textId="77777777" w:rsidR="00F30A55" w:rsidRDefault="00F30A55" w:rsidP="00F30A55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80" w:afterLines="50"/>
              <w:ind w:left="1049" w:hanging="329"/>
              <w:jc w:val="both"/>
              <w:rPr>
                <w:bCs/>
                <w:lang w:val="en-US" w:eastAsia="zh-CN"/>
              </w:rPr>
            </w:pPr>
            <w:r>
              <w:t xml:space="preserve">Wake-up-signal configuration provisioning to UE </w:t>
            </w:r>
          </w:p>
          <w:p w14:paraId="1A89F28B" w14:textId="77777777" w:rsidR="00F30A55" w:rsidRDefault="00F30A55" w:rsidP="00F30A55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80" w:afterLines="50"/>
              <w:jc w:val="both"/>
              <w:rPr>
                <w:bCs/>
                <w:lang w:val="en-US" w:eastAsia="zh-CN"/>
              </w:rPr>
            </w:pPr>
            <w:r>
              <w:t>Note: No modification of SSB will be discussed under this objective</w:t>
            </w:r>
          </w:p>
          <w:p w14:paraId="392A806F" w14:textId="77777777" w:rsidR="00F30A55" w:rsidRDefault="00F30A55" w:rsidP="00F30A55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80" w:afterLines="50"/>
              <w:ind w:left="1049" w:hanging="329"/>
              <w:jc w:val="both"/>
              <w:rPr>
                <w:bCs/>
                <w:lang w:val="en-US" w:eastAsia="zh-CN"/>
              </w:rPr>
            </w:pPr>
            <w:r>
              <w:t>Information</w:t>
            </w:r>
            <w:r>
              <w:rPr>
                <w:bCs/>
                <w:lang w:val="en-US" w:eastAsia="zh-CN"/>
              </w:rPr>
              <w:t xml:space="preserve"> exchange between gNBs at least for the configuration of wake-up signal, if necessary.</w:t>
            </w:r>
          </w:p>
          <w:p w14:paraId="2E8DF62C" w14:textId="77777777" w:rsidR="00F30A55" w:rsidRDefault="00F30A55" w:rsidP="00F30A55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80" w:afterLines="50"/>
              <w:ind w:left="1049" w:hanging="329"/>
              <w:jc w:val="both"/>
              <w:rPr>
                <w:bCs/>
                <w:lang w:val="en-US" w:eastAsia="zh-CN"/>
              </w:rPr>
            </w:pPr>
            <w:r>
              <w:t>Checkpoint for normative work in RAN#105</w:t>
            </w:r>
          </w:p>
          <w:p w14:paraId="1729B347" w14:textId="77777777" w:rsidR="00F30A55" w:rsidRDefault="00F30A55" w:rsidP="00F30A55">
            <w:pPr>
              <w:spacing w:after="0"/>
              <w:ind w:left="420"/>
              <w:rPr>
                <w:lang w:eastAsia="zh-CN"/>
              </w:rPr>
            </w:pPr>
          </w:p>
          <w:p w14:paraId="35CF7499" w14:textId="77777777" w:rsidR="00F30A55" w:rsidRDefault="00F30A55" w:rsidP="00F30A55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Specify a</w:t>
            </w:r>
            <w:r>
              <w:t xml:space="preserve">daptation of common signal/channel transmissions. </w:t>
            </w:r>
            <w:r>
              <w:rPr>
                <w:lang w:eastAsia="zh-CN"/>
              </w:rPr>
              <w:t>[RAN1/2/3/</w:t>
            </w:r>
            <w:r w:rsidRPr="00F30A55">
              <w:rPr>
                <w:highlight w:val="cyan"/>
                <w:lang w:eastAsia="zh-CN"/>
              </w:rPr>
              <w:t>4]</w:t>
            </w:r>
          </w:p>
          <w:p w14:paraId="72B8E832" w14:textId="77777777" w:rsidR="00F30A55" w:rsidRDefault="00F30A55" w:rsidP="00F30A55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80" w:afterLines="50"/>
              <w:ind w:left="1049" w:hanging="329"/>
              <w:jc w:val="both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Adaptation of SSB </w:t>
            </w:r>
            <w:r w:rsidRPr="00F30A55">
              <w:rPr>
                <w:bCs/>
                <w:highlight w:val="cyan"/>
                <w:lang w:val="en-US" w:eastAsia="zh-CN"/>
              </w:rPr>
              <w:t>in time domain</w:t>
            </w:r>
            <w:r>
              <w:rPr>
                <w:bCs/>
                <w:lang w:val="en-US" w:eastAsia="zh-CN"/>
              </w:rPr>
              <w:t xml:space="preserve">, e.g. adapting periodicity </w:t>
            </w:r>
          </w:p>
          <w:p w14:paraId="3AB0C578" w14:textId="77777777" w:rsidR="00F30A55" w:rsidRDefault="00F30A55" w:rsidP="00F30A55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80" w:afterLines="50"/>
              <w:ind w:left="1049" w:hanging="329"/>
              <w:jc w:val="both"/>
              <w:rPr>
                <w:lang w:eastAsia="zh-CN"/>
              </w:rPr>
            </w:pPr>
            <w:r>
              <w:lastRenderedPageBreak/>
              <w:t xml:space="preserve">Adaptation of PRACH in </w:t>
            </w:r>
            <w:r w:rsidRPr="00F30A55">
              <w:rPr>
                <w:highlight w:val="cyan"/>
              </w:rPr>
              <w:t>time domain</w:t>
            </w:r>
          </w:p>
          <w:p w14:paraId="2A945773" w14:textId="77777777" w:rsidR="00F30A55" w:rsidRDefault="00F30A55" w:rsidP="00F30A55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80" w:afterLines="50"/>
              <w:ind w:left="1049" w:hanging="32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Adaptation of paging occasions including confining the paging occasions in the </w:t>
            </w:r>
            <w:r w:rsidRPr="00F30A55">
              <w:rPr>
                <w:highlight w:val="cyan"/>
                <w:lang w:eastAsia="zh-CN"/>
              </w:rPr>
              <w:t>time domain</w:t>
            </w:r>
          </w:p>
          <w:p w14:paraId="17EB9BDD" w14:textId="77777777" w:rsidR="00F30A55" w:rsidRDefault="00F30A55" w:rsidP="00F30A55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80" w:afterLines="50"/>
              <w:jc w:val="both"/>
              <w:rPr>
                <w:lang w:eastAsia="zh-CN"/>
              </w:rPr>
            </w:pPr>
            <w:r>
              <w:rPr>
                <w:lang w:eastAsia="zh-CN"/>
              </w:rPr>
              <w:t>Note: there shall be no paging latency increase</w:t>
            </w:r>
          </w:p>
          <w:p w14:paraId="28F84B37" w14:textId="0395265A" w:rsidR="00F30A55" w:rsidRDefault="00F30A55" w:rsidP="00F30A55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80" w:afterLines="50"/>
              <w:ind w:left="1049" w:hanging="32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Note: there shall be no negative impact to legacy UEs, unless significant benefits are shown </w:t>
            </w:r>
          </w:p>
          <w:p w14:paraId="5C80FDE5" w14:textId="4C4F9A31" w:rsidR="00A5368C" w:rsidRPr="00F30A55" w:rsidRDefault="00F30A55" w:rsidP="00A5368C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80" w:afterLines="50"/>
              <w:jc w:val="both"/>
              <w:rPr>
                <w:lang w:eastAsia="zh-CN"/>
              </w:rPr>
            </w:pPr>
            <w:r w:rsidRPr="00F30A55">
              <w:rPr>
                <w:bCs/>
                <w:highlight w:val="cyan"/>
              </w:rPr>
              <w:t>Specify the corresponding core requirements, for the above features [RAN4].</w:t>
            </w:r>
          </w:p>
        </w:tc>
      </w:tr>
    </w:tbl>
    <w:p w14:paraId="5670F042" w14:textId="7A445DA7" w:rsidR="00F273DC" w:rsidRPr="003049BC" w:rsidRDefault="00F273DC" w:rsidP="00AB4FDC">
      <w:pPr>
        <w:pStyle w:val="Heading1"/>
        <w:ind w:left="426" w:hanging="426"/>
        <w:rPr>
          <w:lang w:val="en-US" w:eastAsia="zh-CN"/>
        </w:rPr>
      </w:pPr>
      <w:bookmarkStart w:id="5" w:name="OLE_LINK18"/>
      <w:r w:rsidRPr="003049BC">
        <w:rPr>
          <w:lang w:val="en-US" w:eastAsia="zh-CN"/>
        </w:rPr>
        <w:lastRenderedPageBreak/>
        <w:t xml:space="preserve">2  </w:t>
      </w:r>
      <w:bookmarkStart w:id="6" w:name="OLE_LINK5"/>
      <w:r w:rsidR="00A557ED">
        <w:rPr>
          <w:lang w:val="en-US" w:eastAsia="zh-CN"/>
        </w:rPr>
        <w:t>O</w:t>
      </w:r>
      <w:r w:rsidR="00A557ED" w:rsidRPr="00A557ED">
        <w:rPr>
          <w:lang w:val="en-US" w:eastAsia="zh-CN"/>
        </w:rPr>
        <w:t>n-</w:t>
      </w:r>
      <w:r w:rsidR="00A557ED">
        <w:rPr>
          <w:lang w:val="en-US" w:eastAsia="zh-CN"/>
        </w:rPr>
        <w:t>D</w:t>
      </w:r>
      <w:r w:rsidR="00A557ED" w:rsidRPr="00A557ED">
        <w:rPr>
          <w:lang w:val="en-US" w:eastAsia="zh-CN"/>
        </w:rPr>
        <w:t>emand SSB SCell operation</w:t>
      </w:r>
      <w:r w:rsidR="00A557ED">
        <w:rPr>
          <w:lang w:val="en-US" w:eastAsia="zh-CN"/>
        </w:rPr>
        <w:t xml:space="preserve"> </w:t>
      </w:r>
      <w:bookmarkEnd w:id="6"/>
      <w:r w:rsidR="00A557ED">
        <w:rPr>
          <w:lang w:val="en-US" w:eastAsia="zh-CN"/>
        </w:rPr>
        <w:t>(Objective#1 )</w:t>
      </w:r>
    </w:p>
    <w:p w14:paraId="2DCE67DE" w14:textId="67582BBC" w:rsidR="00E34F2C" w:rsidRDefault="00A557ED" w:rsidP="00F273DC">
      <w:pPr>
        <w:pStyle w:val="CRCoverPage"/>
        <w:spacing w:after="0"/>
        <w:rPr>
          <w:rFonts w:cs="Arial"/>
          <w:lang w:val="en-US" w:eastAsia="zh-CN"/>
        </w:rPr>
      </w:pPr>
      <w:bookmarkStart w:id="7" w:name="OLE_LINK26"/>
      <w:bookmarkStart w:id="8" w:name="OLE_LINK20"/>
      <w:r w:rsidRPr="00A557ED">
        <w:rPr>
          <w:rFonts w:cs="Arial"/>
          <w:lang w:val="en-US" w:eastAsia="zh-CN"/>
        </w:rPr>
        <w:t>On-Demand SSB SCell operation</w:t>
      </w:r>
      <w:r>
        <w:rPr>
          <w:rFonts w:cs="Arial"/>
          <w:lang w:val="en-US" w:eastAsia="zh-CN"/>
        </w:rPr>
        <w:t xml:space="preserve"> will have clear RRM requirement impact on the SCell activation requirements, as specified in 8.3.2 in 38.133. </w:t>
      </w:r>
    </w:p>
    <w:p w14:paraId="34AB039D" w14:textId="77777777" w:rsidR="00E34F2C" w:rsidRDefault="00E34F2C" w:rsidP="00F273DC">
      <w:pPr>
        <w:pStyle w:val="CRCoverPage"/>
        <w:spacing w:after="0"/>
        <w:rPr>
          <w:rFonts w:cs="Arial"/>
          <w:lang w:val="en-US" w:eastAsia="zh-CN"/>
        </w:rPr>
      </w:pPr>
    </w:p>
    <w:p w14:paraId="464D52C7" w14:textId="0E6C7DD2" w:rsidR="00E34F2C" w:rsidRDefault="00A557ED" w:rsidP="00F273DC">
      <w:pPr>
        <w:pStyle w:val="CRCoverPage"/>
        <w:spacing w:after="0"/>
        <w:rPr>
          <w:rFonts w:cs="Arial"/>
          <w:lang w:val="en-US" w:eastAsia="zh-TW"/>
        </w:rPr>
      </w:pPr>
      <w:r w:rsidRPr="00A557ED">
        <w:rPr>
          <w:rFonts w:cs="Arial"/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0C9567F" wp14:editId="38071A91">
                <wp:simplePos x="0" y="0"/>
                <wp:positionH relativeFrom="column">
                  <wp:posOffset>-7620</wp:posOffset>
                </wp:positionH>
                <wp:positionV relativeFrom="paragraph">
                  <wp:posOffset>410210</wp:posOffset>
                </wp:positionV>
                <wp:extent cx="6614160" cy="1404620"/>
                <wp:effectExtent l="0" t="0" r="1524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41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94F43" w14:textId="77777777" w:rsidR="00A557ED" w:rsidRDefault="00A557ED" w:rsidP="00A557ED">
                            <w:pPr>
                              <w:rPr>
                                <w:rFonts w:eastAsia="Malgun Gothic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eastAsia="Malgun Gothic"/>
                                <w:b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56829588" w14:textId="77777777" w:rsidR="00A557ED" w:rsidRDefault="00A557ED" w:rsidP="00A557ED">
                            <w:pPr>
                              <w:numPr>
                                <w:ilvl w:val="0"/>
                                <w:numId w:val="22"/>
                              </w:numPr>
                              <w:spacing w:after="0"/>
                              <w:jc w:val="both"/>
                              <w:rPr>
                                <w:rFonts w:eastAsia="Malgun Gothic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For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a cell supporting on-demand SSB SCell operation</w:t>
                            </w:r>
                            <w:r>
                              <w:rPr>
                                <w:lang w:val="en-US" w:eastAsia="ko-KR"/>
                              </w:rPr>
                              <w:t>,</w:t>
                            </w:r>
                          </w:p>
                          <w:p w14:paraId="6AAF543A" w14:textId="77777777" w:rsidR="00A557ED" w:rsidRDefault="00A557ED" w:rsidP="00A557ED">
                            <w:pPr>
                              <w:numPr>
                                <w:ilvl w:val="1"/>
                                <w:numId w:val="22"/>
                              </w:numPr>
                              <w:spacing w:after="0"/>
                              <w:jc w:val="both"/>
                              <w:rPr>
                                <w:rFonts w:eastAsia="Malgun Gothic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Support RRC based signaling to indicate on-demand SSB transmission on the cell.</w:t>
                            </w:r>
                          </w:p>
                          <w:p w14:paraId="5548F1CF" w14:textId="6495F066" w:rsidR="00A557ED" w:rsidRPr="00A557ED" w:rsidRDefault="00A557ED" w:rsidP="00A557ED">
                            <w:pPr>
                              <w:numPr>
                                <w:ilvl w:val="1"/>
                                <w:numId w:val="22"/>
                              </w:numPr>
                              <w:spacing w:after="0"/>
                              <w:jc w:val="both"/>
                              <w:rPr>
                                <w:rFonts w:eastAsia="Malgun Gothic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Support MAC CE based signaling to indicate on-demand SSB transmission on the cell.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0C9567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6pt;margin-top:32.3pt;width:520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">
                <v:textbox style="mso-fit-shape-to-text:t">
                  <w:txbxContent>
                    <w:p w14:paraId="2A994F43" w14:textId="77777777" w:rsidR="00A557ED" w:rsidRDefault="00A557ED" w:rsidP="00A557ED">
                      <w:pPr>
                        <w:rPr>
                          <w:rFonts w:eastAsia="Malgun Gothic"/>
                          <w:b/>
                          <w:lang w:eastAsia="zh-CN"/>
                        </w:rPr>
                      </w:pPr>
                      <w:r>
                        <w:rPr>
                          <w:rFonts w:eastAsia="Malgun Gothic"/>
                          <w:b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56829588" w14:textId="77777777" w:rsidR="00A557ED" w:rsidRDefault="00A557ED" w:rsidP="00A557ED">
                      <w:pPr>
                        <w:numPr>
                          <w:ilvl w:val="0"/>
                          <w:numId w:val="22"/>
                        </w:numPr>
                        <w:spacing w:after="0"/>
                        <w:jc w:val="both"/>
                        <w:rPr>
                          <w:rFonts w:eastAsia="Malgun Gothic"/>
                          <w:lang w:val="en-US" w:eastAsia="zh-CN"/>
                        </w:rPr>
                      </w:pPr>
                      <w:r>
                        <w:rPr>
                          <w:lang w:val="en-US" w:eastAsia="ko-KR"/>
                        </w:rPr>
                        <w:t>For</w:t>
                      </w:r>
                      <w:r>
                        <w:rPr>
                          <w:lang w:val="en-US" w:eastAsia="zh-CN"/>
                        </w:rPr>
                        <w:t xml:space="preserve"> a cell supporting on-demand SSB SCell operation</w:t>
                      </w:r>
                      <w:r>
                        <w:rPr>
                          <w:lang w:val="en-US" w:eastAsia="ko-KR"/>
                        </w:rPr>
                        <w:t>,</w:t>
                      </w:r>
                    </w:p>
                    <w:p w14:paraId="6AAF543A" w14:textId="77777777" w:rsidR="00A557ED" w:rsidRDefault="00A557ED" w:rsidP="00A557ED">
                      <w:pPr>
                        <w:numPr>
                          <w:ilvl w:val="1"/>
                          <w:numId w:val="22"/>
                        </w:numPr>
                        <w:spacing w:after="0"/>
                        <w:jc w:val="both"/>
                        <w:rPr>
                          <w:rFonts w:eastAsia="Malgun Gothic"/>
                          <w:lang w:val="en-US" w:eastAsia="zh-CN"/>
                        </w:rPr>
                      </w:pPr>
                      <w:r>
                        <w:rPr>
                          <w:lang w:val="en-US" w:eastAsia="ko-KR"/>
                        </w:rPr>
                        <w:t>Support RRC based signaling to indicate on-demand SSB transmission on the cell.</w:t>
                      </w:r>
                    </w:p>
                    <w:p w14:paraId="5548F1CF" w14:textId="6495F066" w:rsidR="00A557ED" w:rsidRPr="00A557ED" w:rsidRDefault="00A557ED" w:rsidP="00A557ED">
                      <w:pPr>
                        <w:numPr>
                          <w:ilvl w:val="1"/>
                          <w:numId w:val="22"/>
                        </w:numPr>
                        <w:spacing w:after="0"/>
                        <w:jc w:val="both"/>
                        <w:rPr>
                          <w:rFonts w:eastAsia="Malgun Gothic"/>
                          <w:lang w:val="en-US" w:eastAsia="zh-CN"/>
                        </w:rPr>
                      </w:pPr>
                      <w:r>
                        <w:rPr>
                          <w:lang w:val="en-US" w:eastAsia="ko-KR"/>
                        </w:rPr>
                        <w:t>Support MAC CE based signaling to indicate on-demand SSB transmission on the cell.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Arial"/>
          <w:lang w:val="en-US" w:eastAsia="zh-TW"/>
        </w:rPr>
        <w:t>In RAN1#117, it agreed that both RRC and MAC-CE triggering method are supported.</w:t>
      </w:r>
    </w:p>
    <w:p w14:paraId="78C2EADA" w14:textId="77777777" w:rsidR="00A557ED" w:rsidRDefault="00A557ED" w:rsidP="00F273DC">
      <w:pPr>
        <w:pStyle w:val="CRCoverPage"/>
        <w:spacing w:after="0"/>
        <w:rPr>
          <w:rFonts w:cs="Arial"/>
          <w:lang w:val="en-US" w:eastAsia="zh-TW"/>
        </w:rPr>
      </w:pPr>
    </w:p>
    <w:p w14:paraId="4822957D" w14:textId="10FD9219" w:rsidR="00A557ED" w:rsidRDefault="00A557ED" w:rsidP="00F273DC">
      <w:pPr>
        <w:pStyle w:val="CRCoverPage"/>
        <w:spacing w:after="0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>Besides, depending whether there is always on legacy SSB or not, there are 2 cases</w:t>
      </w:r>
    </w:p>
    <w:p w14:paraId="6F32F93A" w14:textId="1A37ADC6" w:rsidR="00A557ED" w:rsidRDefault="00A557ED" w:rsidP="00A557ED">
      <w:pPr>
        <w:pStyle w:val="CRCoverPage"/>
        <w:numPr>
          <w:ilvl w:val="0"/>
          <w:numId w:val="23"/>
        </w:numPr>
        <w:spacing w:after="0"/>
        <w:rPr>
          <w:rFonts w:cs="Arial"/>
          <w:lang w:val="en-US" w:eastAsia="zh-TW"/>
        </w:rPr>
      </w:pPr>
      <w:bookmarkStart w:id="9" w:name="OLE_LINK7"/>
      <w:bookmarkStart w:id="10" w:name="OLE_LINK16"/>
      <w:r>
        <w:rPr>
          <w:rFonts w:cs="Arial"/>
          <w:lang w:val="en-US" w:eastAsia="zh-TW"/>
        </w:rPr>
        <w:t xml:space="preserve">Case 1: </w:t>
      </w:r>
      <w:bookmarkStart w:id="11" w:name="OLE_LINK8"/>
      <w:bookmarkStart w:id="12" w:name="OLE_LINK9"/>
      <w:r>
        <w:rPr>
          <w:rFonts w:cs="Arial"/>
          <w:lang w:val="en-US" w:eastAsia="zh-TW"/>
        </w:rPr>
        <w:t xml:space="preserve">always-on legacy SSB </w:t>
      </w:r>
      <w:bookmarkEnd w:id="11"/>
      <w:r>
        <w:rPr>
          <w:rFonts w:cs="Arial"/>
          <w:lang w:val="en-US" w:eastAsia="zh-TW"/>
        </w:rPr>
        <w:t>+ OD-SSB</w:t>
      </w:r>
      <w:bookmarkEnd w:id="12"/>
    </w:p>
    <w:p w14:paraId="088ECDFF" w14:textId="7F448AFB" w:rsidR="00A557ED" w:rsidRDefault="00A557ED" w:rsidP="00A557ED">
      <w:pPr>
        <w:pStyle w:val="CRCoverPage"/>
        <w:numPr>
          <w:ilvl w:val="1"/>
          <w:numId w:val="23"/>
        </w:numPr>
        <w:spacing w:after="0"/>
        <w:rPr>
          <w:rFonts w:cs="Arial"/>
          <w:lang w:val="en-US" w:eastAsia="zh-TW"/>
        </w:rPr>
      </w:pPr>
      <w:bookmarkStart w:id="13" w:name="OLE_LINK11"/>
      <w:r>
        <w:rPr>
          <w:rFonts w:cs="Arial"/>
          <w:lang w:val="en-US" w:eastAsia="zh-TW"/>
        </w:rPr>
        <w:t xml:space="preserve">Case 1a: </w:t>
      </w:r>
      <w:bookmarkStart w:id="14" w:name="OLE_LINK10"/>
      <w:r w:rsidRPr="00A557ED">
        <w:rPr>
          <w:rFonts w:cs="Arial"/>
          <w:lang w:val="en-US" w:eastAsia="zh-TW"/>
        </w:rPr>
        <w:t xml:space="preserve">always-on legacy SSB + </w:t>
      </w:r>
      <w:r>
        <w:rPr>
          <w:rFonts w:cs="Arial"/>
          <w:lang w:val="en-US" w:eastAsia="zh-TW"/>
        </w:rPr>
        <w:t xml:space="preserve">RRC based </w:t>
      </w:r>
      <w:r w:rsidRPr="00A557ED">
        <w:rPr>
          <w:rFonts w:cs="Arial"/>
          <w:lang w:val="en-US" w:eastAsia="zh-TW"/>
        </w:rPr>
        <w:t>OD-SSB</w:t>
      </w:r>
      <w:bookmarkEnd w:id="14"/>
    </w:p>
    <w:p w14:paraId="79A7CB81" w14:textId="418693AE" w:rsidR="00A557ED" w:rsidRDefault="00A557ED" w:rsidP="00A557ED">
      <w:pPr>
        <w:pStyle w:val="CRCoverPage"/>
        <w:numPr>
          <w:ilvl w:val="1"/>
          <w:numId w:val="23"/>
        </w:numPr>
        <w:spacing w:after="0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 xml:space="preserve">Case 1b: </w:t>
      </w:r>
      <w:r w:rsidRPr="00A557ED">
        <w:rPr>
          <w:rFonts w:cs="Arial"/>
          <w:lang w:val="en-US" w:eastAsia="zh-TW"/>
        </w:rPr>
        <w:t xml:space="preserve">always-on legacy SSB + </w:t>
      </w:r>
      <w:r>
        <w:rPr>
          <w:rFonts w:cs="Arial"/>
          <w:lang w:val="en-US" w:eastAsia="zh-TW"/>
        </w:rPr>
        <w:t>MAC-CE</w:t>
      </w:r>
      <w:r w:rsidRPr="00A557ED">
        <w:rPr>
          <w:rFonts w:cs="Arial"/>
          <w:lang w:val="en-US" w:eastAsia="zh-TW"/>
        </w:rPr>
        <w:t xml:space="preserve"> based OD-SSB</w:t>
      </w:r>
    </w:p>
    <w:bookmarkEnd w:id="9"/>
    <w:bookmarkEnd w:id="13"/>
    <w:p w14:paraId="6721603E" w14:textId="08AA30EE" w:rsidR="00A557ED" w:rsidRDefault="00A557ED" w:rsidP="00A557ED">
      <w:pPr>
        <w:pStyle w:val="CRCoverPage"/>
        <w:numPr>
          <w:ilvl w:val="0"/>
          <w:numId w:val="23"/>
        </w:numPr>
        <w:spacing w:after="0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 xml:space="preserve">Case 2: </w:t>
      </w:r>
      <w:bookmarkStart w:id="15" w:name="OLE_LINK12"/>
      <w:r>
        <w:rPr>
          <w:rFonts w:cs="Arial"/>
          <w:lang w:val="en-US" w:eastAsia="zh-TW"/>
        </w:rPr>
        <w:t>standalone</w:t>
      </w:r>
      <w:bookmarkEnd w:id="15"/>
      <w:r>
        <w:rPr>
          <w:rFonts w:cs="Arial"/>
          <w:lang w:val="en-US" w:eastAsia="zh-TW"/>
        </w:rPr>
        <w:t xml:space="preserve"> OD-SSB, i.e. a SSB-less SCell </w:t>
      </w:r>
    </w:p>
    <w:p w14:paraId="205E27DA" w14:textId="35E9BEAF" w:rsidR="00A557ED" w:rsidRDefault="00A557ED" w:rsidP="00A557ED">
      <w:pPr>
        <w:pStyle w:val="CRCoverPage"/>
        <w:numPr>
          <w:ilvl w:val="1"/>
          <w:numId w:val="23"/>
        </w:numPr>
        <w:spacing w:after="0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>Case 1a: standalone RRC based OD-SSB</w:t>
      </w:r>
    </w:p>
    <w:p w14:paraId="374402E8" w14:textId="78B3685C" w:rsidR="00A557ED" w:rsidRPr="00A557ED" w:rsidRDefault="00A557ED" w:rsidP="00A557ED">
      <w:pPr>
        <w:pStyle w:val="CRCoverPage"/>
        <w:numPr>
          <w:ilvl w:val="1"/>
          <w:numId w:val="23"/>
        </w:numPr>
        <w:spacing w:after="0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>Case 1b: standalone MAC-CE based OD-SSB</w:t>
      </w:r>
    </w:p>
    <w:bookmarkEnd w:id="7"/>
    <w:bookmarkEnd w:id="10"/>
    <w:p w14:paraId="3C15D2FF" w14:textId="77777777" w:rsidR="00A557ED" w:rsidRDefault="00A557ED" w:rsidP="00A557ED">
      <w:pPr>
        <w:pStyle w:val="CRCoverPage"/>
        <w:spacing w:after="0"/>
        <w:rPr>
          <w:rFonts w:cs="Arial"/>
          <w:lang w:val="en-US" w:eastAsia="zh-TW"/>
        </w:rPr>
      </w:pPr>
    </w:p>
    <w:p w14:paraId="6C75FA12" w14:textId="65E12437" w:rsidR="00A557ED" w:rsidRDefault="00A557ED" w:rsidP="00A557ED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16" w:name="_Ref174096492"/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>
        <w:fldChar w:fldCharType="separate"/>
      </w:r>
      <w:r w:rsidR="00652145"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1</w:t>
      </w:r>
      <w:r>
        <w:fldChar w:fldCharType="end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</w:t>
      </w:r>
      <w:r w:rsidRPr="00A557ED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RAN4 to discuss SCell activation requirements for R19 NES for the following scenarios</w:t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:</w:t>
      </w:r>
      <w:bookmarkEnd w:id="16"/>
    </w:p>
    <w:p w14:paraId="7D2E95E6" w14:textId="428B3A26" w:rsidR="00A557ED" w:rsidRPr="00A557ED" w:rsidRDefault="00A557ED" w:rsidP="00A557ED">
      <w:pPr>
        <w:pStyle w:val="CRCoverPage"/>
        <w:numPr>
          <w:ilvl w:val="0"/>
          <w:numId w:val="24"/>
        </w:numPr>
        <w:spacing w:after="0"/>
        <w:rPr>
          <w:rFonts w:cs="Arial"/>
          <w:b/>
          <w:bCs/>
          <w:lang w:val="en-US" w:eastAsia="zh-TW"/>
        </w:rPr>
      </w:pPr>
      <w:bookmarkStart w:id="17" w:name="OLE_LINK32"/>
      <w:r w:rsidRPr="00A557ED">
        <w:rPr>
          <w:rFonts w:cs="Arial"/>
          <w:b/>
          <w:bCs/>
          <w:lang w:val="en-US" w:eastAsia="zh-TW"/>
        </w:rPr>
        <w:t>Case 1: RRC based / MAC-CE based OD-SSB operation for a SSB SCell</w:t>
      </w:r>
    </w:p>
    <w:p w14:paraId="458481FB" w14:textId="723E0B7C" w:rsidR="00A557ED" w:rsidRPr="00652145" w:rsidRDefault="00A557ED" w:rsidP="00A557ED">
      <w:pPr>
        <w:pStyle w:val="CRCoverPage"/>
        <w:numPr>
          <w:ilvl w:val="0"/>
          <w:numId w:val="24"/>
        </w:numPr>
        <w:spacing w:after="0"/>
        <w:rPr>
          <w:rFonts w:cs="Arial"/>
          <w:b/>
          <w:bCs/>
          <w:lang w:val="en-US" w:eastAsia="zh-TW"/>
        </w:rPr>
      </w:pPr>
      <w:r w:rsidRPr="00A557ED">
        <w:rPr>
          <w:rFonts w:cs="Arial"/>
          <w:b/>
          <w:bCs/>
          <w:lang w:val="en-US" w:eastAsia="zh-TW"/>
        </w:rPr>
        <w:t>Case 2: RRC based / MAC-CE based OD-SSB operation for a SSB-less SCell</w:t>
      </w:r>
      <w:bookmarkEnd w:id="5"/>
      <w:bookmarkEnd w:id="17"/>
    </w:p>
    <w:p w14:paraId="5E3D97F8" w14:textId="28F75FE8" w:rsidR="00A557ED" w:rsidRDefault="00A557ED" w:rsidP="00A557ED">
      <w:pPr>
        <w:pStyle w:val="Heading1"/>
        <w:ind w:left="426" w:hanging="426"/>
        <w:rPr>
          <w:lang w:val="en-US" w:eastAsia="zh-CN"/>
        </w:rPr>
      </w:pPr>
      <w:r>
        <w:rPr>
          <w:lang w:val="en-US" w:eastAsia="zh-CN"/>
        </w:rPr>
        <w:t xml:space="preserve">3 </w:t>
      </w:r>
      <w:bookmarkStart w:id="18" w:name="OLE_LINK19"/>
      <w:bookmarkStart w:id="19" w:name="OLE_LINK22"/>
      <w:r>
        <w:rPr>
          <w:lang w:val="en-US" w:eastAsia="zh-CN"/>
        </w:rPr>
        <w:t xml:space="preserve">Time domain adaptation </w:t>
      </w:r>
      <w:bookmarkEnd w:id="18"/>
      <w:r w:rsidR="00652145">
        <w:rPr>
          <w:lang w:val="en-US" w:eastAsia="zh-CN"/>
        </w:rPr>
        <w:t>of</w:t>
      </w:r>
      <w:r>
        <w:rPr>
          <w:lang w:val="en-US" w:eastAsia="zh-CN"/>
        </w:rPr>
        <w:t xml:space="preserve"> SSB/PRACH/Paging occasion </w:t>
      </w:r>
      <w:bookmarkEnd w:id="19"/>
      <w:r>
        <w:rPr>
          <w:lang w:val="en-US" w:eastAsia="zh-CN"/>
        </w:rPr>
        <w:t>(Objective#3)</w:t>
      </w:r>
    </w:p>
    <w:p w14:paraId="71713401" w14:textId="772900D0" w:rsidR="00A557ED" w:rsidRDefault="00652145" w:rsidP="00A557ED">
      <w:pPr>
        <w:pStyle w:val="CRCoverPage"/>
        <w:spacing w:after="0"/>
        <w:rPr>
          <w:rFonts w:cs="Arial"/>
          <w:lang w:val="en-US" w:eastAsia="zh-TW"/>
        </w:rPr>
      </w:pPr>
      <w:bookmarkStart w:id="20" w:name="OLE_LINK28"/>
      <w:r>
        <w:rPr>
          <w:rFonts w:cs="Arial"/>
          <w:lang w:val="en-US" w:eastAsia="zh-CN"/>
        </w:rPr>
        <w:t>Regarding objective#3</w:t>
      </w:r>
      <w:r w:rsidR="00A557ED">
        <w:rPr>
          <w:rFonts w:cs="Arial"/>
          <w:lang w:val="en-US" w:eastAsia="zh-CN"/>
        </w:rPr>
        <w:t xml:space="preserve">, </w:t>
      </w:r>
      <w:bookmarkStart w:id="21" w:name="OLE_LINK30"/>
      <w:bookmarkStart w:id="22" w:name="OLE_LINK31"/>
      <w:bookmarkStart w:id="23" w:name="OLE_LINK29"/>
      <w:r>
        <w:rPr>
          <w:rFonts w:cs="Arial"/>
          <w:lang w:val="en-US" w:eastAsia="zh-CN"/>
        </w:rPr>
        <w:t>t</w:t>
      </w:r>
      <w:r w:rsidRPr="00652145">
        <w:rPr>
          <w:rFonts w:cs="Arial"/>
          <w:lang w:val="en-US" w:eastAsia="zh-CN"/>
        </w:rPr>
        <w:t xml:space="preserve">here is a need to justify the </w:t>
      </w:r>
      <w:r>
        <w:rPr>
          <w:rFonts w:cs="Arial"/>
          <w:lang w:val="en-US" w:eastAsia="zh-CN"/>
        </w:rPr>
        <w:t>introduction of new</w:t>
      </w:r>
      <w:r w:rsidRPr="00652145">
        <w:rPr>
          <w:rFonts w:cs="Arial"/>
          <w:lang w:val="en-US" w:eastAsia="zh-CN"/>
        </w:rPr>
        <w:t xml:space="preserve"> </w:t>
      </w:r>
      <w:bookmarkEnd w:id="21"/>
      <w:r w:rsidRPr="00652145">
        <w:rPr>
          <w:rFonts w:cs="Arial"/>
          <w:lang w:val="en-US" w:eastAsia="zh-CN"/>
        </w:rPr>
        <w:t>RRM requirements</w:t>
      </w:r>
      <w:r w:rsidRPr="00652145">
        <w:t xml:space="preserve"> </w:t>
      </w:r>
      <w:bookmarkEnd w:id="22"/>
      <w:r w:rsidRPr="00652145">
        <w:rPr>
          <w:rFonts w:cs="Arial"/>
          <w:lang w:val="en-US" w:eastAsia="zh-CN"/>
        </w:rPr>
        <w:t>for the time domain adaptation of SSB/PRACH/Paging occasion</w:t>
      </w:r>
      <w:bookmarkEnd w:id="23"/>
      <w:r>
        <w:rPr>
          <w:rFonts w:cs="Arial"/>
          <w:lang w:val="en-US" w:eastAsia="zh-CN"/>
        </w:rPr>
        <w:t xml:space="preserve">. </w:t>
      </w:r>
      <w:bookmarkEnd w:id="20"/>
      <w:r w:rsidRPr="00652145">
        <w:rPr>
          <w:rFonts w:cs="Arial"/>
          <w:lang w:val="en-US" w:eastAsia="zh-CN"/>
        </w:rPr>
        <w:t xml:space="preserve">For instance, consider the scenario where the SSB transitions from long periodicity to short periodicity. </w:t>
      </w:r>
      <w:r>
        <w:rPr>
          <w:rFonts w:cs="Arial"/>
          <w:lang w:val="en-US" w:eastAsia="zh-CN"/>
        </w:rPr>
        <w:t xml:space="preserve">However, </w:t>
      </w:r>
      <w:r w:rsidR="00A557ED">
        <w:rPr>
          <w:rFonts w:cs="Arial"/>
          <w:lang w:val="en-US" w:eastAsia="zh-CN"/>
        </w:rPr>
        <w:t xml:space="preserve">the </w:t>
      </w:r>
      <w:r>
        <w:rPr>
          <w:rFonts w:cs="Arial"/>
          <w:lang w:val="en-US" w:eastAsia="zh-CN"/>
        </w:rPr>
        <w:t xml:space="preserve">existing </w:t>
      </w:r>
      <w:r w:rsidR="00A557ED">
        <w:rPr>
          <w:rFonts w:cs="Arial"/>
          <w:lang w:val="en-US" w:eastAsia="zh-CN"/>
        </w:rPr>
        <w:t xml:space="preserve">RRM requirements </w:t>
      </w:r>
      <w:r>
        <w:rPr>
          <w:rFonts w:cs="Arial"/>
          <w:lang w:val="en-US" w:eastAsia="zh-CN"/>
        </w:rPr>
        <w:t>are</w:t>
      </w:r>
      <w:r w:rsidR="00A557ED">
        <w:rPr>
          <w:rFonts w:cs="Arial"/>
          <w:lang w:val="en-US" w:eastAsia="zh-CN"/>
        </w:rPr>
        <w:t xml:space="preserve"> appl</w:t>
      </w:r>
      <w:r>
        <w:rPr>
          <w:rFonts w:cs="Arial"/>
          <w:lang w:val="en-US" w:eastAsia="zh-CN"/>
        </w:rPr>
        <w:t>icable</w:t>
      </w:r>
      <w:r w:rsidR="00A557ED">
        <w:rPr>
          <w:rFonts w:cs="Arial"/>
          <w:lang w:val="en-US" w:eastAsia="zh-CN"/>
        </w:rPr>
        <w:t xml:space="preserve"> to both long periodicity an</w:t>
      </w:r>
      <w:r>
        <w:rPr>
          <w:rFonts w:cs="Arial"/>
          <w:lang w:val="en-US" w:eastAsia="zh-CN"/>
        </w:rPr>
        <w:t xml:space="preserve">d </w:t>
      </w:r>
      <w:r w:rsidR="00A557ED">
        <w:rPr>
          <w:rFonts w:cs="Arial"/>
          <w:lang w:val="en-US" w:eastAsia="zh-CN"/>
        </w:rPr>
        <w:t>short periodicit</w:t>
      </w:r>
      <w:r>
        <w:rPr>
          <w:rFonts w:cs="Arial"/>
          <w:lang w:val="en-US" w:eastAsia="zh-CN"/>
        </w:rPr>
        <w:t>ies</w:t>
      </w:r>
      <w:r w:rsidRPr="00652145">
        <w:rPr>
          <w:rFonts w:cs="Arial"/>
          <w:lang w:val="en-US" w:eastAsia="zh-CN"/>
        </w:rPr>
        <w:t>, suggesting that defining new requirements for the transition behavior may not be essential.</w:t>
      </w:r>
    </w:p>
    <w:p w14:paraId="64752250" w14:textId="739D0005" w:rsidR="00A557ED" w:rsidRPr="00652145" w:rsidRDefault="00A557ED" w:rsidP="00652145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24" w:name="_Ref174096496"/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lastRenderedPageBreak/>
        <w:t xml:space="preserve">Proposal </w:t>
      </w:r>
      <w:r>
        <w:fldChar w:fldCharType="begin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>
        <w:fldChar w:fldCharType="separate"/>
      </w:r>
      <w:r w:rsidR="00652145"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2</w:t>
      </w:r>
      <w:r>
        <w:fldChar w:fldCharType="end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</w:t>
      </w:r>
      <w:bookmarkStart w:id="25" w:name="OLE_LINK33"/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RAN4 to </w:t>
      </w:r>
      <w:r w:rsidR="0065214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further </w:t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discuss </w:t>
      </w:r>
      <w:r w:rsidR="0065214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the </w:t>
      </w:r>
      <w:bookmarkStart w:id="26" w:name="OLE_LINK27"/>
      <w:r w:rsidR="0065214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necessity </w:t>
      </w:r>
      <w:bookmarkStart w:id="27" w:name="OLE_LINK23"/>
      <w:bookmarkEnd w:id="26"/>
      <w:r w:rsidR="00652145" w:rsidRPr="0065214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of introducing </w:t>
      </w:r>
      <w:r w:rsidR="0065214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RRM requirements </w:t>
      </w:r>
      <w:bookmarkEnd w:id="27"/>
      <w:r w:rsidR="0065214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on the </w:t>
      </w:r>
      <w:r w:rsidR="00652145" w:rsidRPr="0065214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transitions behavior </w:t>
      </w:r>
      <w:bookmarkStart w:id="28" w:name="OLE_LINK24"/>
      <w:r w:rsidR="0065214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for the t</w:t>
      </w:r>
      <w:r w:rsidR="00652145" w:rsidRPr="0065214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ime domain adaptation </w:t>
      </w:r>
      <w:r w:rsidR="0065214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of</w:t>
      </w:r>
      <w:r w:rsidR="00652145" w:rsidRPr="0065214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SSB/PRACH/Paging occasion</w:t>
      </w:r>
      <w:bookmarkEnd w:id="25"/>
      <w:bookmarkEnd w:id="28"/>
      <w:r w:rsidR="0065214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.</w:t>
      </w:r>
      <w:bookmarkEnd w:id="24"/>
    </w:p>
    <w:bookmarkEnd w:id="8"/>
    <w:p w14:paraId="00CB7507" w14:textId="1BFD4495" w:rsidR="00F273DC" w:rsidRDefault="00F273DC" w:rsidP="00F273DC">
      <w:pPr>
        <w:pStyle w:val="Heading1"/>
        <w:ind w:left="0" w:firstLine="0"/>
        <w:rPr>
          <w:lang w:val="en-US"/>
        </w:rPr>
      </w:pPr>
      <w:r>
        <w:rPr>
          <w:lang w:val="en-US" w:eastAsia="zh-CN"/>
        </w:rPr>
        <w:t>Conclusion</w:t>
      </w:r>
    </w:p>
    <w:p w14:paraId="34CE38A5" w14:textId="035DC57B" w:rsidR="00652145" w:rsidRDefault="00652145" w:rsidP="00652145">
      <w:pPr>
        <w:rPr>
          <w:rFonts w:ascii="Arial" w:hAnsi="Arial"/>
          <w:b/>
          <w:bCs/>
          <w:lang w:val="en-US" w:eastAsia="zh-CN"/>
        </w:rPr>
      </w:pPr>
      <w:r w:rsidRPr="00652145">
        <w:rPr>
          <w:rFonts w:ascii="Arial" w:hAnsi="Arial"/>
          <w:b/>
          <w:bCs/>
          <w:lang w:val="en-US" w:eastAsia="zh-CN"/>
        </w:rPr>
        <w:fldChar w:fldCharType="begin"/>
      </w:r>
      <w:r w:rsidRPr="00652145">
        <w:rPr>
          <w:lang w:val="en-US" w:eastAsia="zh-CN"/>
        </w:rPr>
        <w:instrText xml:space="preserve"> REF _Ref174096492 \h </w:instrText>
      </w:r>
      <w:r w:rsidRPr="00652145">
        <w:rPr>
          <w:rFonts w:ascii="Arial" w:hAnsi="Arial"/>
          <w:b/>
          <w:bCs/>
          <w:lang w:val="en-US" w:eastAsia="zh-CN"/>
        </w:rPr>
        <w:instrText xml:space="preserve"> \* MERGEFORMAT </w:instrText>
      </w:r>
      <w:r w:rsidRPr="00652145">
        <w:rPr>
          <w:rFonts w:ascii="Arial" w:hAnsi="Arial"/>
          <w:b/>
          <w:bCs/>
          <w:lang w:val="en-US" w:eastAsia="zh-CN"/>
        </w:rPr>
      </w:r>
      <w:r w:rsidRPr="00652145">
        <w:rPr>
          <w:rFonts w:ascii="Arial" w:hAnsi="Arial"/>
          <w:b/>
          <w:bCs/>
          <w:lang w:val="en-US" w:eastAsia="zh-CN"/>
        </w:rPr>
        <w:fldChar w:fldCharType="separate"/>
      </w:r>
      <w:r w:rsidRPr="00652145">
        <w:rPr>
          <w:rFonts w:ascii="Arial" w:hAnsi="Arial"/>
          <w:b/>
          <w:bCs/>
          <w:lang w:val="en-US" w:eastAsia="zh-CN"/>
        </w:rPr>
        <w:t xml:space="preserve">Proposal </w:t>
      </w:r>
      <w:r w:rsidRPr="00652145">
        <w:rPr>
          <w:rFonts w:ascii="Arial" w:hAnsi="Arial"/>
          <w:b/>
          <w:bCs/>
          <w:noProof/>
          <w:lang w:val="en-US" w:eastAsia="zh-CN"/>
        </w:rPr>
        <w:t>1</w:t>
      </w:r>
      <w:r w:rsidRPr="00652145">
        <w:rPr>
          <w:rFonts w:ascii="Arial" w:hAnsi="Arial"/>
          <w:b/>
          <w:bCs/>
          <w:lang w:val="en-US" w:eastAsia="zh-CN"/>
        </w:rPr>
        <w:t xml:space="preserve">: </w:t>
      </w:r>
      <w:r w:rsidRPr="00A557ED">
        <w:rPr>
          <w:rFonts w:ascii="Arial" w:hAnsi="Arial"/>
          <w:b/>
          <w:bCs/>
          <w:lang w:val="en-US" w:eastAsia="zh-CN"/>
        </w:rPr>
        <w:t>RAN4 to discuss SCell activation requirements for R19 NES for the following scenarios</w:t>
      </w:r>
      <w:r w:rsidRPr="00652145">
        <w:rPr>
          <w:rFonts w:ascii="Arial" w:hAnsi="Arial"/>
          <w:b/>
          <w:bCs/>
          <w:lang w:val="en-US" w:eastAsia="zh-CN"/>
        </w:rPr>
        <w:t>:</w:t>
      </w:r>
      <w:r w:rsidRPr="00652145">
        <w:rPr>
          <w:rFonts w:ascii="Arial" w:hAnsi="Arial"/>
          <w:b/>
          <w:bCs/>
          <w:lang w:val="en-US" w:eastAsia="zh-CN"/>
        </w:rPr>
        <w:fldChar w:fldCharType="end"/>
      </w:r>
    </w:p>
    <w:p w14:paraId="3E49510D" w14:textId="77777777" w:rsidR="00652145" w:rsidRDefault="00652145" w:rsidP="00652145">
      <w:pPr>
        <w:pStyle w:val="CRCoverPage"/>
        <w:numPr>
          <w:ilvl w:val="0"/>
          <w:numId w:val="24"/>
        </w:numPr>
        <w:spacing w:after="0"/>
        <w:rPr>
          <w:rFonts w:cs="Arial"/>
          <w:b/>
          <w:bCs/>
          <w:lang w:val="en-US" w:eastAsia="zh-TW"/>
        </w:rPr>
      </w:pPr>
      <w:r>
        <w:rPr>
          <w:rFonts w:cs="Arial"/>
          <w:b/>
          <w:bCs/>
          <w:lang w:val="en-US" w:eastAsia="zh-TW"/>
        </w:rPr>
        <w:t>Case 1: RRC based / MAC-CE based OD-SSB operation for a SSB SCell</w:t>
      </w:r>
    </w:p>
    <w:p w14:paraId="3FD0DD1F" w14:textId="4C550C15" w:rsidR="00652145" w:rsidRDefault="00652145" w:rsidP="00652145">
      <w:pPr>
        <w:pStyle w:val="CRCoverPage"/>
        <w:numPr>
          <w:ilvl w:val="0"/>
          <w:numId w:val="24"/>
        </w:numPr>
        <w:spacing w:after="0"/>
        <w:rPr>
          <w:rFonts w:cs="Arial"/>
          <w:b/>
          <w:bCs/>
          <w:lang w:val="en-US" w:eastAsia="zh-TW"/>
        </w:rPr>
      </w:pPr>
      <w:r>
        <w:rPr>
          <w:rFonts w:cs="Arial"/>
          <w:b/>
          <w:bCs/>
          <w:lang w:val="en-US" w:eastAsia="zh-TW"/>
        </w:rPr>
        <w:t>Case 2: RRC based / MAC-CE based OD-SSB operation for a SSB-less SCell</w:t>
      </w:r>
    </w:p>
    <w:p w14:paraId="59610591" w14:textId="77777777" w:rsidR="00652145" w:rsidRPr="00652145" w:rsidRDefault="00652145" w:rsidP="00652145">
      <w:pPr>
        <w:pStyle w:val="CRCoverPage"/>
        <w:spacing w:after="0"/>
        <w:ind w:left="720"/>
        <w:rPr>
          <w:rFonts w:cs="Arial"/>
          <w:b/>
          <w:bCs/>
          <w:lang w:val="en-US" w:eastAsia="zh-TW"/>
        </w:rPr>
      </w:pPr>
    </w:p>
    <w:p w14:paraId="09A000ED" w14:textId="5C5E6FCD" w:rsidR="00652145" w:rsidRPr="00652145" w:rsidRDefault="00652145" w:rsidP="00652145">
      <w:pPr>
        <w:rPr>
          <w:lang w:val="en-US" w:eastAsia="zh-CN"/>
        </w:rPr>
      </w:pPr>
      <w:r w:rsidRPr="00652145">
        <w:rPr>
          <w:rFonts w:ascii="Arial" w:hAnsi="Arial"/>
          <w:b/>
          <w:bCs/>
          <w:lang w:val="en-US" w:eastAsia="zh-CN"/>
        </w:rPr>
        <w:fldChar w:fldCharType="begin"/>
      </w:r>
      <w:r w:rsidRPr="00652145">
        <w:rPr>
          <w:lang w:val="en-US" w:eastAsia="zh-CN"/>
        </w:rPr>
        <w:instrText xml:space="preserve"> REF _Ref174096496 \h </w:instrText>
      </w:r>
      <w:r w:rsidRPr="00652145">
        <w:rPr>
          <w:rFonts w:ascii="Arial" w:hAnsi="Arial"/>
          <w:b/>
          <w:bCs/>
          <w:lang w:val="en-US" w:eastAsia="zh-CN"/>
        </w:rPr>
        <w:instrText xml:space="preserve"> \* MERGEFORMAT </w:instrText>
      </w:r>
      <w:r w:rsidRPr="00652145">
        <w:rPr>
          <w:rFonts w:ascii="Arial" w:hAnsi="Arial"/>
          <w:b/>
          <w:bCs/>
          <w:lang w:val="en-US" w:eastAsia="zh-CN"/>
        </w:rPr>
      </w:r>
      <w:r w:rsidRPr="00652145">
        <w:rPr>
          <w:rFonts w:ascii="Arial" w:hAnsi="Arial"/>
          <w:b/>
          <w:bCs/>
          <w:lang w:val="en-US" w:eastAsia="zh-CN"/>
        </w:rPr>
        <w:fldChar w:fldCharType="separate"/>
      </w:r>
      <w:r w:rsidRPr="00652145">
        <w:rPr>
          <w:rFonts w:ascii="Arial" w:hAnsi="Arial"/>
          <w:b/>
          <w:bCs/>
          <w:lang w:val="en-US" w:eastAsia="zh-CN"/>
        </w:rPr>
        <w:t xml:space="preserve">Proposal </w:t>
      </w:r>
      <w:r w:rsidRPr="00652145">
        <w:rPr>
          <w:rFonts w:ascii="Arial" w:hAnsi="Arial"/>
          <w:b/>
          <w:bCs/>
          <w:noProof/>
          <w:lang w:val="en-US" w:eastAsia="zh-CN"/>
        </w:rPr>
        <w:t>2</w:t>
      </w:r>
      <w:r w:rsidRPr="00652145">
        <w:rPr>
          <w:rFonts w:ascii="Arial" w:hAnsi="Arial"/>
          <w:b/>
          <w:bCs/>
          <w:lang w:val="en-US" w:eastAsia="zh-CN"/>
        </w:rPr>
        <w:t>: RAN4 to further discuss the necessity of introducing RRM requirements on the transitions behavior for the time domain adaptation of SSB/PRACH/Paging occasion</w:t>
      </w:r>
      <w:r>
        <w:rPr>
          <w:rFonts w:ascii="Arial" w:hAnsi="Arial"/>
          <w:b/>
          <w:bCs/>
          <w:i/>
          <w:iCs/>
          <w:lang w:val="en-US" w:eastAsia="zh-CN"/>
        </w:rPr>
        <w:t>.</w:t>
      </w:r>
      <w:r w:rsidRPr="00652145">
        <w:rPr>
          <w:rFonts w:ascii="Arial" w:hAnsi="Arial"/>
          <w:b/>
          <w:bCs/>
          <w:lang w:val="en-US" w:eastAsia="zh-CN"/>
        </w:rPr>
        <w:fldChar w:fldCharType="end"/>
      </w:r>
    </w:p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 w14:paraId="0C10BC7B" w14:textId="320CE63E" w:rsidR="00F273DC" w:rsidRDefault="00A17868" w:rsidP="00BA661B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29" w:name="OLE_LINK1"/>
      <w:r w:rsidRPr="00A17868">
        <w:rPr>
          <w:rFonts w:ascii="Arial" w:hAnsi="Arial" w:cs="Arial"/>
          <w:szCs w:val="15"/>
          <w:lang w:val="en-US" w:eastAsia="zh-CN"/>
        </w:rPr>
        <w:t>RP-241650</w:t>
      </w:r>
      <w:r w:rsidR="00F273DC" w:rsidRPr="00A17868">
        <w:rPr>
          <w:rFonts w:ascii="Arial" w:hAnsi="Arial" w:cs="Arial"/>
          <w:szCs w:val="15"/>
          <w:lang w:val="en-US" w:eastAsia="zh-CN"/>
        </w:rPr>
        <w:t>,</w:t>
      </w:r>
      <w:r w:rsidR="00F273DC" w:rsidRPr="00A17868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bookmarkEnd w:id="29"/>
      <w:r w:rsidRPr="00A17868">
        <w:rPr>
          <w:rFonts w:ascii="Arial" w:hAnsi="Arial" w:cs="Arial"/>
          <w:szCs w:val="15"/>
          <w:lang w:val="en-US" w:eastAsia="zh-CN"/>
        </w:rPr>
        <w:t>Revised WID: Enhancements of network energy savings for NR</w:t>
      </w:r>
    </w:p>
    <w:p w14:paraId="16364419" w14:textId="45306577" w:rsidR="00A557ED" w:rsidRPr="00A17868" w:rsidRDefault="00A557ED" w:rsidP="00BA661B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r w:rsidRPr="00A557ED">
        <w:rPr>
          <w:rFonts w:ascii="Arial" w:hAnsi="Arial" w:cs="Arial"/>
          <w:szCs w:val="15"/>
          <w:lang w:val="en-US" w:eastAsia="zh-CN"/>
        </w:rPr>
        <w:t>Chair notes RAN1_117 eom1</w:t>
      </w:r>
    </w:p>
    <w:p w14:paraId="6A3BA858" w14:textId="77777777" w:rsidR="003B1ADC" w:rsidRDefault="003B1ADC"/>
    <w:p w14:paraId="17B0C990" w14:textId="77777777" w:rsidR="00652145" w:rsidRDefault="00652145"/>
    <w:sectPr w:rsidR="00652145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64464D7"/>
    <w:multiLevelType w:val="hybridMultilevel"/>
    <w:tmpl w:val="A0BE0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02C0F"/>
    <w:multiLevelType w:val="hybridMultilevel"/>
    <w:tmpl w:val="D0FE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046A2"/>
    <w:multiLevelType w:val="hybridMultilevel"/>
    <w:tmpl w:val="0BD07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24731"/>
    <w:multiLevelType w:val="hybridMultilevel"/>
    <w:tmpl w:val="C5A8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CB30FDF"/>
    <w:multiLevelType w:val="hybridMultilevel"/>
    <w:tmpl w:val="2D08F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0C3D06"/>
    <w:multiLevelType w:val="hybridMultilevel"/>
    <w:tmpl w:val="61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7E30194"/>
    <w:multiLevelType w:val="hybridMultilevel"/>
    <w:tmpl w:val="3176D7CC"/>
    <w:lvl w:ilvl="0" w:tplc="08342B6A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6411095">
    <w:abstractNumId w:val="11"/>
  </w:num>
  <w:num w:numId="2" w16cid:durableId="1018774305">
    <w:abstractNumId w:val="9"/>
  </w:num>
  <w:num w:numId="3" w16cid:durableId="1435055627">
    <w:abstractNumId w:val="1"/>
  </w:num>
  <w:num w:numId="4" w16cid:durableId="1817647729">
    <w:abstractNumId w:val="6"/>
  </w:num>
  <w:num w:numId="5" w16cid:durableId="784814726">
    <w:abstractNumId w:val="12"/>
  </w:num>
  <w:num w:numId="6" w16cid:durableId="1282611932">
    <w:abstractNumId w:val="15"/>
  </w:num>
  <w:num w:numId="7" w16cid:durableId="1165783956">
    <w:abstractNumId w:val="0"/>
    <w:lvlOverride w:ilvl="0">
      <w:startOverride w:val="1"/>
    </w:lvlOverride>
  </w:num>
  <w:num w:numId="8" w16cid:durableId="832574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9657844">
    <w:abstractNumId w:val="16"/>
  </w:num>
  <w:num w:numId="10" w16cid:durableId="1334214380">
    <w:abstractNumId w:val="7"/>
  </w:num>
  <w:num w:numId="11" w16cid:durableId="1842692879">
    <w:abstractNumId w:val="10"/>
  </w:num>
  <w:num w:numId="12" w16cid:durableId="1215656690">
    <w:abstractNumId w:val="16"/>
  </w:num>
  <w:num w:numId="13" w16cid:durableId="1941058980">
    <w:abstractNumId w:val="2"/>
  </w:num>
  <w:num w:numId="14" w16cid:durableId="558856799">
    <w:abstractNumId w:val="14"/>
  </w:num>
  <w:num w:numId="15" w16cid:durableId="1846556519">
    <w:abstractNumId w:val="2"/>
  </w:num>
  <w:num w:numId="16" w16cid:durableId="2001882629">
    <w:abstractNumId w:val="14"/>
  </w:num>
  <w:num w:numId="17" w16cid:durableId="1279794261">
    <w:abstractNumId w:val="3"/>
  </w:num>
  <w:num w:numId="18" w16cid:durableId="1524126576">
    <w:abstractNumId w:val="14"/>
  </w:num>
  <w:num w:numId="19" w16cid:durableId="740714596">
    <w:abstractNumId w:val="5"/>
  </w:num>
  <w:num w:numId="20" w16cid:durableId="1868443134">
    <w:abstractNumId w:val="5"/>
  </w:num>
  <w:num w:numId="21" w16cid:durableId="984240688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487669093">
    <w:abstractNumId w:val="8"/>
  </w:num>
  <w:num w:numId="23" w16cid:durableId="588848967">
    <w:abstractNumId w:val="4"/>
  </w:num>
  <w:num w:numId="24" w16cid:durableId="2005862206">
    <w:abstractNumId w:val="4"/>
  </w:num>
  <w:num w:numId="25" w16cid:durableId="13195772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911ED"/>
    <w:rsid w:val="00117B0B"/>
    <w:rsid w:val="001F20DE"/>
    <w:rsid w:val="00276A3E"/>
    <w:rsid w:val="002C0E7B"/>
    <w:rsid w:val="002C12ED"/>
    <w:rsid w:val="002E4483"/>
    <w:rsid w:val="002F36AD"/>
    <w:rsid w:val="003049BC"/>
    <w:rsid w:val="003464A9"/>
    <w:rsid w:val="00365E67"/>
    <w:rsid w:val="003B1ADC"/>
    <w:rsid w:val="003C2FBE"/>
    <w:rsid w:val="003F5820"/>
    <w:rsid w:val="004839DD"/>
    <w:rsid w:val="00544547"/>
    <w:rsid w:val="005C4CE9"/>
    <w:rsid w:val="005D4A07"/>
    <w:rsid w:val="00643B61"/>
    <w:rsid w:val="00644545"/>
    <w:rsid w:val="00652145"/>
    <w:rsid w:val="006857A1"/>
    <w:rsid w:val="0068608F"/>
    <w:rsid w:val="00692EEE"/>
    <w:rsid w:val="006E3991"/>
    <w:rsid w:val="007001DD"/>
    <w:rsid w:val="007A722F"/>
    <w:rsid w:val="007C184D"/>
    <w:rsid w:val="00802E82"/>
    <w:rsid w:val="00830E58"/>
    <w:rsid w:val="00862655"/>
    <w:rsid w:val="008F676D"/>
    <w:rsid w:val="00950978"/>
    <w:rsid w:val="009A4D86"/>
    <w:rsid w:val="00A17868"/>
    <w:rsid w:val="00A5368C"/>
    <w:rsid w:val="00A557ED"/>
    <w:rsid w:val="00A74EE6"/>
    <w:rsid w:val="00AB05CA"/>
    <w:rsid w:val="00AB4FDC"/>
    <w:rsid w:val="00B334A2"/>
    <w:rsid w:val="00B601BA"/>
    <w:rsid w:val="00B622B2"/>
    <w:rsid w:val="00C221EC"/>
    <w:rsid w:val="00E34F2C"/>
    <w:rsid w:val="00E81CC3"/>
    <w:rsid w:val="00ED3FE4"/>
    <w:rsid w:val="00EF6EE5"/>
    <w:rsid w:val="00F273DC"/>
    <w:rsid w:val="00F30A55"/>
    <w:rsid w:val="00F64587"/>
    <w:rsid w:val="00FD543A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55</cp:revision>
  <dcterms:created xsi:type="dcterms:W3CDTF">2024-08-05T03:11:00Z</dcterms:created>
  <dcterms:modified xsi:type="dcterms:W3CDTF">2024-08-09T05:37:00Z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